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689"/>
      </w:tblGrid>
      <w:tr w:rsidR="00250E59" w14:paraId="4DD584D0" w14:textId="77777777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54D0A8" w14:textId="77777777" w:rsidR="00250E59" w:rsidRDefault="001116FA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0" w:name="n2"/>
            <w:bookmarkStart w:id="1" w:name="_GoBack"/>
            <w:bookmarkEnd w:id="0"/>
            <w:bookmarkEnd w:id="1"/>
            <w:r>
              <w:rPr>
                <w:rStyle w:val="spanrvts0"/>
                <w:noProof/>
                <w:lang w:val="uk" w:eastAsia="uk"/>
              </w:rPr>
              <w:drawing>
                <wp:inline distT="0" distB="0" distL="0" distR="0" wp14:anchorId="0CB4F993" wp14:editId="15D7460F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E59" w:rsidRPr="001116FA" w14:paraId="3E01F550" w14:textId="77777777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4F9DB" w14:textId="77777777" w:rsidR="00250E59" w:rsidRDefault="001116FA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15"/>
                <w:lang w:val="uk" w:eastAsia="uk"/>
              </w:rPr>
              <w:t>МІНІСТЕРСТВО ОСВІТИ І НАУКИ УКРАЇНИ</w:t>
            </w:r>
          </w:p>
        </w:tc>
      </w:tr>
      <w:tr w:rsidR="00250E59" w14:paraId="115D73D5" w14:textId="77777777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CE516" w14:textId="77777777" w:rsidR="00250E59" w:rsidRDefault="001116FA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r>
              <w:rPr>
                <w:rStyle w:val="spanrvts23"/>
                <w:lang w:val="uk" w:eastAsia="uk"/>
              </w:rPr>
              <w:t>НАКАЗ</w:t>
            </w:r>
          </w:p>
        </w:tc>
      </w:tr>
      <w:tr w:rsidR="00250E59" w14:paraId="079BCE8B" w14:textId="77777777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16927" w14:textId="77777777" w:rsidR="00250E59" w:rsidRDefault="001116FA">
            <w:pPr>
              <w:pStyle w:val="rvps7"/>
              <w:spacing w:before="150" w:after="150"/>
              <w:ind w:left="450" w:right="4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19.11.2024 № 1629</w:t>
            </w:r>
          </w:p>
        </w:tc>
      </w:tr>
    </w:tbl>
    <w:p w14:paraId="7F4F6802" w14:textId="77777777" w:rsidR="00250E59" w:rsidRDefault="00250E59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813"/>
        <w:gridCol w:w="3876"/>
      </w:tblGrid>
      <w:tr w:rsidR="00250E59" w:rsidRPr="001116FA" w14:paraId="2E5194A3" w14:textId="77777777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619CD" w14:textId="77777777" w:rsidR="00250E59" w:rsidRDefault="00250E59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" w:name="n3"/>
            <w:bookmarkEnd w:id="2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897BB" w14:textId="77777777" w:rsidR="00250E59" w:rsidRDefault="001116F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юстиції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29 листопада 2024 року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1821/43166</w:t>
            </w:r>
          </w:p>
        </w:tc>
      </w:tr>
    </w:tbl>
    <w:p w14:paraId="0ABFF16F" w14:textId="77777777" w:rsidR="00250E59" w:rsidRDefault="001116FA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3" w:name="n4"/>
      <w:bookmarkEnd w:id="3"/>
      <w:r>
        <w:rPr>
          <w:rStyle w:val="spanrvts23"/>
          <w:lang w:val="uk" w:eastAsia="uk"/>
        </w:rPr>
        <w:t xml:space="preserve">Деякі питання проведення у 2025 році національного </w:t>
      </w:r>
      <w:proofErr w:type="spellStart"/>
      <w:r>
        <w:rPr>
          <w:rStyle w:val="spanrvts23"/>
          <w:lang w:val="uk" w:eastAsia="uk"/>
        </w:rPr>
        <w:t>мультипредметного</w:t>
      </w:r>
      <w:proofErr w:type="spellEnd"/>
      <w:r>
        <w:rPr>
          <w:rStyle w:val="spanrvts23"/>
          <w:lang w:val="uk" w:eastAsia="uk"/>
        </w:rPr>
        <w:t xml:space="preserve"> тесту</w:t>
      </w:r>
    </w:p>
    <w:p w14:paraId="009DD5FE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4" w:name="n5"/>
      <w:bookmarkEnd w:id="4"/>
      <w:r>
        <w:rPr>
          <w:rStyle w:val="spanrvts0"/>
          <w:lang w:val="uk" w:eastAsia="uk"/>
        </w:rPr>
        <w:t xml:space="preserve">Відповідно до </w:t>
      </w:r>
      <w:hyperlink r:id="rId6" w:anchor="n16" w:tgtFrame="_blank" w:history="1">
        <w:r>
          <w:rPr>
            <w:rStyle w:val="arvts96"/>
            <w:lang w:val="uk" w:eastAsia="uk"/>
          </w:rPr>
          <w:t>підпункту 3</w:t>
        </w:r>
      </w:hyperlink>
      <w:r>
        <w:rPr>
          <w:rStyle w:val="spanrvts0"/>
          <w:lang w:val="uk" w:eastAsia="uk"/>
        </w:rPr>
        <w:t xml:space="preserve"> пункту 1 Закону України від 15 березня 2022 року № 2126-IX «Про внесення змін до деяких законів України щодо державних гарантій в умовах воєнного ста</w:t>
      </w:r>
      <w:r>
        <w:rPr>
          <w:rStyle w:val="spanrvts0"/>
          <w:lang w:val="uk" w:eastAsia="uk"/>
        </w:rPr>
        <w:t xml:space="preserve">ну, надзвичайної ситуації або надзвичайного стану», </w:t>
      </w:r>
      <w:hyperlink r:id="rId7" w:anchor="n2385" w:tgtFrame="_blank" w:history="1">
        <w:r>
          <w:rPr>
            <w:rStyle w:val="arvts96"/>
            <w:lang w:val="uk" w:eastAsia="uk"/>
          </w:rPr>
          <w:t>статті 57</w:t>
        </w:r>
      </w:hyperlink>
      <w:hyperlink r:id="rId8" w:anchor="n2385" w:tgtFrame="_blank" w:history="1">
        <w:r>
          <w:rPr>
            <w:rStyle w:val="spanrvts0"/>
            <w:b/>
            <w:bCs/>
            <w:color w:val="000099"/>
            <w:sz w:val="0"/>
            <w:szCs w:val="0"/>
            <w:vertAlign w:val="superscript"/>
            <w:lang w:val="uk" w:eastAsia="uk"/>
          </w:rPr>
          <w:t>-</w:t>
        </w:r>
        <w:r>
          <w:rPr>
            <w:rStyle w:val="arvts117"/>
            <w:lang w:val="uk" w:eastAsia="uk"/>
          </w:rPr>
          <w:t>1</w:t>
        </w:r>
      </w:hyperlink>
      <w:r>
        <w:rPr>
          <w:rStyle w:val="spanrvts0"/>
          <w:lang w:val="uk" w:eastAsia="uk"/>
        </w:rPr>
        <w:t xml:space="preserve"> Закону України «Про освіту</w:t>
      </w:r>
      <w:r>
        <w:rPr>
          <w:rStyle w:val="spanrvts0"/>
          <w:lang w:val="uk" w:eastAsia="uk"/>
        </w:rPr>
        <w:t xml:space="preserve">», Закону України від 29 жовтня 2024 року </w:t>
      </w:r>
      <w:hyperlink r:id="rId9" w:tgtFrame="_blank" w:history="1">
        <w:r>
          <w:rPr>
            <w:rStyle w:val="arvts96"/>
            <w:lang w:val="uk" w:eastAsia="uk"/>
          </w:rPr>
          <w:t>№ 4034-IX</w:t>
        </w:r>
      </w:hyperlink>
      <w:r>
        <w:rPr>
          <w:rStyle w:val="spanrvts0"/>
          <w:lang w:val="uk" w:eastAsia="uk"/>
        </w:rPr>
        <w:t xml:space="preserve"> «Про внесення змін до деяких законів України щодо державної підсумкової атестації та вступної кампанії 2025 року», </w:t>
      </w:r>
      <w:hyperlink r:id="rId10" w:anchor="n123" w:tgtFrame="_blank" w:history="1">
        <w:r>
          <w:rPr>
            <w:rStyle w:val="arvts96"/>
            <w:lang w:val="uk" w:eastAsia="uk"/>
          </w:rPr>
          <w:t>пункту 8</w:t>
        </w:r>
      </w:hyperlink>
      <w:r>
        <w:rPr>
          <w:rStyle w:val="spanrvts0"/>
          <w:lang w:val="uk" w:eastAsia="uk"/>
        </w:rPr>
        <w:t xml:space="preserve"> Положення про Міністерство освіти і науки</w:t>
      </w:r>
      <w:r>
        <w:rPr>
          <w:rStyle w:val="spanrvts0"/>
          <w:lang w:val="uk" w:eastAsia="uk"/>
        </w:rPr>
        <w:t xml:space="preserve"> України, затвердженого постановою Кабінету Міністрів України від 16 жовтня 2014 року № 630, </w:t>
      </w:r>
      <w:hyperlink r:id="rId11" w:anchor="n32" w:tgtFrame="_blank" w:history="1">
        <w:r>
          <w:rPr>
            <w:rStyle w:val="arvts96"/>
            <w:lang w:val="uk" w:eastAsia="uk"/>
          </w:rPr>
          <w:t>абзаців третього — сьомого</w:t>
        </w:r>
      </w:hyperlink>
      <w:r>
        <w:rPr>
          <w:rStyle w:val="spanrvts0"/>
          <w:lang w:val="uk" w:eastAsia="uk"/>
        </w:rPr>
        <w:t xml:space="preserve"> підпункту 2 пункту 2 розділу II Порядку проведення нац</w:t>
      </w:r>
      <w:r>
        <w:rPr>
          <w:rStyle w:val="spanrvts0"/>
          <w:lang w:val="uk" w:eastAsia="uk"/>
        </w:rPr>
        <w:t xml:space="preserve">іонального </w:t>
      </w:r>
      <w:proofErr w:type="spellStart"/>
      <w:r>
        <w:rPr>
          <w:rStyle w:val="spanrvts0"/>
          <w:lang w:val="uk" w:eastAsia="uk"/>
        </w:rPr>
        <w:t>мультипредметного</w:t>
      </w:r>
      <w:proofErr w:type="spellEnd"/>
      <w:r>
        <w:rPr>
          <w:rStyle w:val="spanrvts0"/>
          <w:lang w:val="uk" w:eastAsia="uk"/>
        </w:rPr>
        <w:t xml:space="preserve"> тесту, затвердженого наказом Міністерства освіти і науки України від 21 грудня 2023 року № 1547, зареєстрованого в Міністерстві юстиції України 03 січня 2024 року за № 15/41360, </w:t>
      </w:r>
      <w:r>
        <w:rPr>
          <w:rStyle w:val="spanrvts52"/>
          <w:lang w:val="uk" w:eastAsia="uk"/>
        </w:rPr>
        <w:t>НАКАЗУЮ:</w:t>
      </w:r>
    </w:p>
    <w:p w14:paraId="42271A42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5" w:name="n6"/>
      <w:bookmarkEnd w:id="5"/>
      <w:r>
        <w:rPr>
          <w:rStyle w:val="spanrvts0"/>
          <w:lang w:val="uk" w:eastAsia="uk"/>
        </w:rPr>
        <w:t xml:space="preserve">1. Затвердити </w:t>
      </w:r>
      <w:hyperlink w:anchor="n18" w:history="1">
        <w:r>
          <w:rPr>
            <w:rStyle w:val="arvts99"/>
            <w:lang w:val="uk" w:eastAsia="uk"/>
          </w:rPr>
          <w:t>Пер</w:t>
        </w:r>
        <w:r>
          <w:rPr>
            <w:rStyle w:val="arvts99"/>
            <w:lang w:val="uk" w:eastAsia="uk"/>
          </w:rPr>
          <w:t xml:space="preserve">елік навчальних предметів, із яких у 2025 році проводиться національний </w:t>
        </w:r>
        <w:proofErr w:type="spellStart"/>
        <w:r>
          <w:rPr>
            <w:rStyle w:val="arvts99"/>
            <w:lang w:val="uk" w:eastAsia="uk"/>
          </w:rPr>
          <w:t>мультипредметний</w:t>
        </w:r>
        <w:proofErr w:type="spellEnd"/>
        <w:r>
          <w:rPr>
            <w:rStyle w:val="arvts99"/>
            <w:lang w:val="uk" w:eastAsia="uk"/>
          </w:rPr>
          <w:t xml:space="preserve"> тест</w:t>
        </w:r>
      </w:hyperlink>
      <w:r>
        <w:rPr>
          <w:rStyle w:val="spanrvts0"/>
          <w:lang w:val="uk" w:eastAsia="uk"/>
        </w:rPr>
        <w:t>, що додається.</w:t>
      </w:r>
    </w:p>
    <w:p w14:paraId="71273D87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6" w:name="n7"/>
      <w:bookmarkEnd w:id="6"/>
      <w:r>
        <w:rPr>
          <w:rStyle w:val="spanrvts0"/>
          <w:lang w:val="uk" w:eastAsia="uk"/>
        </w:rPr>
        <w:t>2. Установити, що у 2025 році:</w:t>
      </w:r>
    </w:p>
    <w:p w14:paraId="09704A66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7" w:name="n8"/>
      <w:bookmarkEnd w:id="7"/>
      <w:r>
        <w:rPr>
          <w:rStyle w:val="spanrvts0"/>
          <w:lang w:val="uk" w:eastAsia="uk"/>
        </w:rPr>
        <w:t xml:space="preserve">1) національний </w:t>
      </w:r>
      <w:proofErr w:type="spellStart"/>
      <w:r>
        <w:rPr>
          <w:rStyle w:val="spanrvts0"/>
          <w:lang w:val="uk" w:eastAsia="uk"/>
        </w:rPr>
        <w:t>мультипредметний</w:t>
      </w:r>
      <w:proofErr w:type="spellEnd"/>
      <w:r>
        <w:rPr>
          <w:rStyle w:val="spanrvts0"/>
          <w:lang w:val="uk" w:eastAsia="uk"/>
        </w:rPr>
        <w:t xml:space="preserve"> тест проводиться у формі комп’ютерного тестування з 14 травня до 25 липня;</w:t>
      </w:r>
    </w:p>
    <w:p w14:paraId="33E2E354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8" w:name="n9"/>
      <w:bookmarkEnd w:id="8"/>
      <w:r>
        <w:rPr>
          <w:rStyle w:val="spanrvts0"/>
          <w:lang w:val="uk" w:eastAsia="uk"/>
        </w:rPr>
        <w:t>2) учасн</w:t>
      </w:r>
      <w:r>
        <w:rPr>
          <w:rStyle w:val="spanrvts0"/>
          <w:lang w:val="uk" w:eastAsia="uk"/>
        </w:rPr>
        <w:t xml:space="preserve">ик національного </w:t>
      </w:r>
      <w:proofErr w:type="spellStart"/>
      <w:r>
        <w:rPr>
          <w:rStyle w:val="spanrvts0"/>
          <w:lang w:val="uk" w:eastAsia="uk"/>
        </w:rPr>
        <w:t>мультипредметного</w:t>
      </w:r>
      <w:proofErr w:type="spellEnd"/>
      <w:r>
        <w:rPr>
          <w:rStyle w:val="spanrvts0"/>
          <w:lang w:val="uk" w:eastAsia="uk"/>
        </w:rPr>
        <w:t xml:space="preserve"> тесту (далі — вступник) проходитиме національний </w:t>
      </w:r>
      <w:proofErr w:type="spellStart"/>
      <w:r>
        <w:rPr>
          <w:rStyle w:val="spanrvts0"/>
          <w:lang w:val="uk" w:eastAsia="uk"/>
        </w:rPr>
        <w:t>мультипредметний</w:t>
      </w:r>
      <w:proofErr w:type="spellEnd"/>
      <w:r>
        <w:rPr>
          <w:rStyle w:val="spanrvts0"/>
          <w:lang w:val="uk" w:eastAsia="uk"/>
        </w:rPr>
        <w:t xml:space="preserve"> тест, що передбачає виконання сертифікаційної роботи, яка містить завдання із чотирьох навчальних предметів із Переліку навчальних предметів, із яких у 202</w:t>
      </w:r>
      <w:r>
        <w:rPr>
          <w:rStyle w:val="spanrvts0"/>
          <w:lang w:val="uk" w:eastAsia="uk"/>
        </w:rPr>
        <w:t xml:space="preserve">5 році проводиться національний </w:t>
      </w:r>
      <w:proofErr w:type="spellStart"/>
      <w:r>
        <w:rPr>
          <w:rStyle w:val="spanrvts0"/>
          <w:lang w:val="uk" w:eastAsia="uk"/>
        </w:rPr>
        <w:t>мультипредметний</w:t>
      </w:r>
      <w:proofErr w:type="spellEnd"/>
      <w:r>
        <w:rPr>
          <w:rStyle w:val="spanrvts0"/>
          <w:lang w:val="uk" w:eastAsia="uk"/>
        </w:rPr>
        <w:t xml:space="preserve"> тест, затвердженого цим наказом (</w:t>
      </w:r>
      <w:hyperlink w:anchor="n19" w:history="1">
        <w:r>
          <w:rPr>
            <w:rStyle w:val="arvts99"/>
            <w:lang w:val="uk" w:eastAsia="uk"/>
          </w:rPr>
          <w:t>пункти 1–3</w:t>
        </w:r>
      </w:hyperlink>
      <w:r>
        <w:rPr>
          <w:rStyle w:val="spanrvts0"/>
          <w:lang w:val="uk" w:eastAsia="uk"/>
        </w:rPr>
        <w:t xml:space="preserve"> обов’язково та один із </w:t>
      </w:r>
      <w:hyperlink w:anchor="n22" w:history="1">
        <w:r>
          <w:rPr>
            <w:rStyle w:val="arvts99"/>
            <w:lang w:val="uk" w:eastAsia="uk"/>
          </w:rPr>
          <w:t>пунктів 4–12</w:t>
        </w:r>
      </w:hyperlink>
      <w:r>
        <w:rPr>
          <w:rStyle w:val="spanrvts0"/>
          <w:lang w:val="uk" w:eastAsia="uk"/>
        </w:rPr>
        <w:t xml:space="preserve"> на вибір вступника);</w:t>
      </w:r>
    </w:p>
    <w:p w14:paraId="2237D0CE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9" w:name="n10"/>
      <w:bookmarkEnd w:id="9"/>
      <w:r>
        <w:rPr>
          <w:rStyle w:val="spanrvts0"/>
          <w:lang w:val="uk" w:eastAsia="uk"/>
        </w:rPr>
        <w:t>3) переклад завдань з математики, історії України, біології,</w:t>
      </w:r>
      <w:r>
        <w:rPr>
          <w:rStyle w:val="spanrvts0"/>
          <w:lang w:val="uk" w:eastAsia="uk"/>
        </w:rPr>
        <w:t xml:space="preserve"> географії, фізики, хімії для виконання сертифікаційної роботи здійснюється кримськотатарською, польською, </w:t>
      </w:r>
      <w:r>
        <w:rPr>
          <w:rStyle w:val="spanrvts0"/>
          <w:lang w:val="uk" w:eastAsia="uk"/>
        </w:rPr>
        <w:lastRenderedPageBreak/>
        <w:t xml:space="preserve">румунською, угорською мовами (вступник під час реєстрації для участі в національному </w:t>
      </w:r>
      <w:proofErr w:type="spellStart"/>
      <w:r>
        <w:rPr>
          <w:rStyle w:val="spanrvts0"/>
          <w:lang w:val="uk" w:eastAsia="uk"/>
        </w:rPr>
        <w:t>мультипредметному</w:t>
      </w:r>
      <w:proofErr w:type="spellEnd"/>
      <w:r>
        <w:rPr>
          <w:rStyle w:val="spanrvts0"/>
          <w:lang w:val="uk" w:eastAsia="uk"/>
        </w:rPr>
        <w:t xml:space="preserve"> тесті, крім української, може вибрати одну із </w:t>
      </w:r>
      <w:r>
        <w:rPr>
          <w:rStyle w:val="spanrvts0"/>
          <w:lang w:val="uk" w:eastAsia="uk"/>
        </w:rPr>
        <w:t>зазначених мов (якщо він нею здобуває(в) повну загальну середню освіту), якою має отримати завдання з певного(</w:t>
      </w:r>
      <w:proofErr w:type="spellStart"/>
      <w:r>
        <w:rPr>
          <w:rStyle w:val="spanrvts0"/>
          <w:lang w:val="uk" w:eastAsia="uk"/>
        </w:rPr>
        <w:t>их</w:t>
      </w:r>
      <w:proofErr w:type="spellEnd"/>
      <w:r>
        <w:rPr>
          <w:rStyle w:val="spanrvts0"/>
          <w:lang w:val="uk" w:eastAsia="uk"/>
        </w:rPr>
        <w:t>) навчального(</w:t>
      </w:r>
      <w:proofErr w:type="spellStart"/>
      <w:r>
        <w:rPr>
          <w:rStyle w:val="spanrvts0"/>
          <w:lang w:val="uk" w:eastAsia="uk"/>
        </w:rPr>
        <w:t>их</w:t>
      </w:r>
      <w:proofErr w:type="spellEnd"/>
      <w:r>
        <w:rPr>
          <w:rStyle w:val="spanrvts0"/>
          <w:lang w:val="uk" w:eastAsia="uk"/>
        </w:rPr>
        <w:t>) предмета(</w:t>
      </w:r>
      <w:proofErr w:type="spellStart"/>
      <w:r>
        <w:rPr>
          <w:rStyle w:val="spanrvts0"/>
          <w:lang w:val="uk" w:eastAsia="uk"/>
        </w:rPr>
        <w:t>ів</w:t>
      </w:r>
      <w:proofErr w:type="spellEnd"/>
      <w:r>
        <w:rPr>
          <w:rStyle w:val="spanrvts0"/>
          <w:lang w:val="uk" w:eastAsia="uk"/>
        </w:rPr>
        <w:t>) (крім завдань з української літератури, української, англійської, іспанської, німецької, французької мов));</w:t>
      </w:r>
    </w:p>
    <w:p w14:paraId="525226A8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10" w:name="n11"/>
      <w:bookmarkEnd w:id="10"/>
      <w:r>
        <w:rPr>
          <w:rStyle w:val="spanrvts0"/>
          <w:lang w:val="uk" w:eastAsia="uk"/>
        </w:rPr>
        <w:t>4) вс</w:t>
      </w:r>
      <w:r>
        <w:rPr>
          <w:rStyle w:val="spanrvts0"/>
          <w:lang w:val="uk" w:eastAsia="uk"/>
        </w:rPr>
        <w:t>тупник виконує сертифікаційну роботу в один день у два етапи (перший етап (120 хвилин) — виконання завдань з української мови та математики, другий етап (120 хвилин) — виконання завдань з історії України та навчального предмета на вибір, зазначеного під ча</w:t>
      </w:r>
      <w:r>
        <w:rPr>
          <w:rStyle w:val="spanrvts0"/>
          <w:lang w:val="uk" w:eastAsia="uk"/>
        </w:rPr>
        <w:t xml:space="preserve">с реєстрації для участі в національному </w:t>
      </w:r>
      <w:proofErr w:type="spellStart"/>
      <w:r>
        <w:rPr>
          <w:rStyle w:val="spanrvts0"/>
          <w:lang w:val="uk" w:eastAsia="uk"/>
        </w:rPr>
        <w:t>мультипредметному</w:t>
      </w:r>
      <w:proofErr w:type="spellEnd"/>
      <w:r>
        <w:rPr>
          <w:rStyle w:val="spanrvts0"/>
          <w:lang w:val="uk" w:eastAsia="uk"/>
        </w:rPr>
        <w:t xml:space="preserve"> тесті) з перервою між етапами тривалістю до 20 хвилин.</w:t>
      </w:r>
    </w:p>
    <w:p w14:paraId="34A1E13C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11" w:name="n12"/>
      <w:bookmarkEnd w:id="11"/>
      <w:r>
        <w:rPr>
          <w:rStyle w:val="spanrvts0"/>
          <w:lang w:val="uk" w:eastAsia="uk"/>
        </w:rPr>
        <w:t xml:space="preserve">3. Директорату фахової </w:t>
      </w:r>
      <w:proofErr w:type="spellStart"/>
      <w:r>
        <w:rPr>
          <w:rStyle w:val="spanrvts0"/>
          <w:lang w:val="uk" w:eastAsia="uk"/>
        </w:rPr>
        <w:t>передвищої</w:t>
      </w:r>
      <w:proofErr w:type="spellEnd"/>
      <w:r>
        <w:rPr>
          <w:rStyle w:val="spanrvts0"/>
          <w:lang w:val="uk" w:eastAsia="uk"/>
        </w:rPr>
        <w:t>, вищої освіти (Олег Шаров) забезпечити подання цього наказу в установленому законодавством порядку на державн</w:t>
      </w:r>
      <w:r>
        <w:rPr>
          <w:rStyle w:val="spanrvts0"/>
          <w:lang w:val="uk" w:eastAsia="uk"/>
        </w:rPr>
        <w:t>у реєстрацію до Міністерства юстиції України.</w:t>
      </w:r>
    </w:p>
    <w:p w14:paraId="414A8B58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12" w:name="n13"/>
      <w:bookmarkEnd w:id="12"/>
      <w:r>
        <w:rPr>
          <w:rStyle w:val="spanrvts0"/>
          <w:lang w:val="uk" w:eastAsia="uk"/>
        </w:rPr>
        <w:t>4. Контроль за виконанням цього наказу покласти на заступника Міністра Винницького Михайла.</w:t>
      </w:r>
    </w:p>
    <w:p w14:paraId="63D092EC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13" w:name="n14"/>
      <w:bookmarkEnd w:id="13"/>
      <w:r>
        <w:rPr>
          <w:rStyle w:val="spanrvts0"/>
          <w:lang w:val="uk" w:eastAsia="uk"/>
        </w:rPr>
        <w:t>5. Цей наказ набирає чинності з дня його офіційного опублікування.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69"/>
        <w:gridCol w:w="5620"/>
      </w:tblGrid>
      <w:tr w:rsidR="00250E59" w14:paraId="67FCEB04" w14:textId="77777777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14D69" w14:textId="77777777" w:rsidR="00250E59" w:rsidRDefault="001116FA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14" w:name="n15"/>
            <w:bookmarkEnd w:id="14"/>
            <w:r>
              <w:rPr>
                <w:rStyle w:val="spanrvts44"/>
                <w:lang w:val="uk" w:eastAsia="uk"/>
              </w:rPr>
              <w:t>Міністр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3A1A3" w14:textId="77777777" w:rsidR="00250E59" w:rsidRDefault="001116FA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44"/>
                <w:lang w:val="uk" w:eastAsia="uk"/>
              </w:rPr>
              <w:t>Оксен ЛІСОВИЙ</w:t>
            </w:r>
          </w:p>
        </w:tc>
      </w:tr>
    </w:tbl>
    <w:p w14:paraId="6CD0DB95" w14:textId="77777777" w:rsidR="00250E59" w:rsidRDefault="001116FA">
      <w:pPr>
        <w:pStyle w:val="break"/>
        <w:spacing w:after="150"/>
        <w:jc w:val="both"/>
        <w:rPr>
          <w:rStyle w:val="spanrvts0"/>
          <w:lang w:val="uk" w:eastAsia="uk"/>
        </w:rPr>
      </w:pPr>
      <w:r>
        <w:lastRenderedPageBreak/>
        <w:pict w14:anchorId="7EA77620">
          <v:rect id="_x0000_i1025" style="width:0;height:.75pt" o:hrpct="0" o:hrstd="t" o:hr="t" fillcolor="gray" stroked="f">
            <v:path strokeok="f"/>
          </v:rect>
        </w:pict>
      </w:r>
      <w:bookmarkStart w:id="15" w:name="n32"/>
      <w:bookmarkEnd w:id="15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813"/>
        <w:gridCol w:w="3876"/>
      </w:tblGrid>
      <w:tr w:rsidR="00250E59" w:rsidRPr="001116FA" w14:paraId="0B5987F4" w14:textId="77777777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4C8E2" w14:textId="77777777" w:rsidR="00250E59" w:rsidRDefault="00250E59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6" w:name="n16"/>
            <w:bookmarkEnd w:id="16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1B535A" w14:textId="77777777" w:rsidR="00250E59" w:rsidRDefault="001116F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ЗАТВЕРДЖЕНО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 xml:space="preserve">Наказ </w:t>
            </w:r>
            <w:r>
              <w:rPr>
                <w:rStyle w:val="spanrvts9"/>
                <w:lang w:val="uk" w:eastAsia="uk"/>
              </w:rPr>
              <w:t>Міністерства освіти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і науки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19 листопада 2024 року № 1629</w:t>
            </w:r>
          </w:p>
        </w:tc>
      </w:tr>
    </w:tbl>
    <w:p w14:paraId="04C15078" w14:textId="77777777" w:rsidR="00250E59" w:rsidRPr="001116FA" w:rsidRDefault="00250E59">
      <w:pPr>
        <w:rPr>
          <w:vanish/>
          <w:lang w:val="ru-RU"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813"/>
        <w:gridCol w:w="3876"/>
      </w:tblGrid>
      <w:tr w:rsidR="00250E59" w:rsidRPr="001116FA" w14:paraId="4CDADAD6" w14:textId="77777777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8C13F" w14:textId="77777777" w:rsidR="00250E59" w:rsidRDefault="00250E59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7" w:name="n17"/>
            <w:bookmarkEnd w:id="17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A4376" w14:textId="77777777" w:rsidR="00250E59" w:rsidRDefault="001116F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юстиції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29 листопада 2024 року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1821/43166</w:t>
            </w:r>
          </w:p>
        </w:tc>
      </w:tr>
    </w:tbl>
    <w:p w14:paraId="030A1CD6" w14:textId="77777777" w:rsidR="00250E59" w:rsidRDefault="001116FA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18" w:name="n18"/>
      <w:bookmarkEnd w:id="18"/>
      <w:r>
        <w:rPr>
          <w:rStyle w:val="spanrvts23"/>
          <w:lang w:val="uk" w:eastAsia="uk"/>
        </w:rPr>
        <w:t xml:space="preserve">Перелік </w:t>
      </w:r>
      <w:r>
        <w:rPr>
          <w:rStyle w:val="spanrvts23"/>
          <w:lang w:val="uk" w:eastAsia="uk"/>
        </w:rPr>
        <w:br/>
        <w:t xml:space="preserve">навчальних предметів, із яких у 2025 році проводиться національний </w:t>
      </w:r>
      <w:proofErr w:type="spellStart"/>
      <w:r>
        <w:rPr>
          <w:rStyle w:val="spanrvts23"/>
          <w:lang w:val="uk" w:eastAsia="uk"/>
        </w:rPr>
        <w:t>мультипредметний</w:t>
      </w:r>
      <w:proofErr w:type="spellEnd"/>
      <w:r>
        <w:rPr>
          <w:rStyle w:val="spanrvts23"/>
          <w:lang w:val="uk" w:eastAsia="uk"/>
        </w:rPr>
        <w:t xml:space="preserve"> тест</w:t>
      </w:r>
    </w:p>
    <w:p w14:paraId="3600F018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19" w:name="n19"/>
      <w:bookmarkEnd w:id="19"/>
      <w:r>
        <w:rPr>
          <w:rStyle w:val="spanrvts0"/>
          <w:lang w:val="uk" w:eastAsia="uk"/>
        </w:rPr>
        <w:t>1. Українська мова.</w:t>
      </w:r>
    </w:p>
    <w:p w14:paraId="5D07A4F5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20" w:name="n20"/>
      <w:bookmarkEnd w:id="20"/>
      <w:r>
        <w:rPr>
          <w:rStyle w:val="spanrvts0"/>
          <w:lang w:val="uk" w:eastAsia="uk"/>
        </w:rPr>
        <w:t>2. Математика.</w:t>
      </w:r>
    </w:p>
    <w:p w14:paraId="09502C7D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21" w:name="n21"/>
      <w:bookmarkEnd w:id="21"/>
      <w:r>
        <w:rPr>
          <w:rStyle w:val="spanrvts0"/>
          <w:lang w:val="uk" w:eastAsia="uk"/>
        </w:rPr>
        <w:t>3. Історія України.</w:t>
      </w:r>
    </w:p>
    <w:p w14:paraId="63C776F3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22" w:name="n22"/>
      <w:bookmarkEnd w:id="22"/>
      <w:r>
        <w:rPr>
          <w:rStyle w:val="spanrvts0"/>
          <w:lang w:val="uk" w:eastAsia="uk"/>
        </w:rPr>
        <w:t>4. Українська література.</w:t>
      </w:r>
    </w:p>
    <w:p w14:paraId="762B2350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23" w:name="n23"/>
      <w:bookmarkEnd w:id="23"/>
      <w:r>
        <w:rPr>
          <w:rStyle w:val="spanrvts0"/>
          <w:lang w:val="uk" w:eastAsia="uk"/>
        </w:rPr>
        <w:t>5. Англійська мова.</w:t>
      </w:r>
    </w:p>
    <w:p w14:paraId="6FF6A880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24" w:name="n24"/>
      <w:bookmarkEnd w:id="24"/>
      <w:r>
        <w:rPr>
          <w:rStyle w:val="spanrvts0"/>
          <w:lang w:val="uk" w:eastAsia="uk"/>
        </w:rPr>
        <w:t>6. Іспанська мова.</w:t>
      </w:r>
    </w:p>
    <w:p w14:paraId="64AB1AD4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25" w:name="n25"/>
      <w:bookmarkEnd w:id="25"/>
      <w:r>
        <w:rPr>
          <w:rStyle w:val="spanrvts0"/>
          <w:lang w:val="uk" w:eastAsia="uk"/>
        </w:rPr>
        <w:t>7. Німецька мова.</w:t>
      </w:r>
    </w:p>
    <w:p w14:paraId="13311940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26" w:name="n26"/>
      <w:bookmarkEnd w:id="26"/>
      <w:r>
        <w:rPr>
          <w:rStyle w:val="spanrvts0"/>
          <w:lang w:val="uk" w:eastAsia="uk"/>
        </w:rPr>
        <w:t>8. Французька мова.</w:t>
      </w:r>
    </w:p>
    <w:p w14:paraId="5DA264BF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27" w:name="n27"/>
      <w:bookmarkEnd w:id="27"/>
      <w:r>
        <w:rPr>
          <w:rStyle w:val="spanrvts0"/>
          <w:lang w:val="uk" w:eastAsia="uk"/>
        </w:rPr>
        <w:t>9. Біологія.</w:t>
      </w:r>
    </w:p>
    <w:p w14:paraId="39FFCB94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28" w:name="n28"/>
      <w:bookmarkEnd w:id="28"/>
      <w:r>
        <w:rPr>
          <w:rStyle w:val="spanrvts0"/>
          <w:lang w:val="uk" w:eastAsia="uk"/>
        </w:rPr>
        <w:t>10. Географія.</w:t>
      </w:r>
    </w:p>
    <w:p w14:paraId="2531BE97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29" w:name="n29"/>
      <w:bookmarkEnd w:id="29"/>
      <w:r>
        <w:rPr>
          <w:rStyle w:val="spanrvts0"/>
          <w:lang w:val="uk" w:eastAsia="uk"/>
        </w:rPr>
        <w:t>11. Фізика.</w:t>
      </w:r>
    </w:p>
    <w:p w14:paraId="006967D3" w14:textId="77777777" w:rsidR="00250E59" w:rsidRDefault="001116FA">
      <w:pPr>
        <w:pStyle w:val="rvps2"/>
        <w:spacing w:after="150"/>
        <w:rPr>
          <w:rStyle w:val="spanrvts0"/>
          <w:lang w:val="uk" w:eastAsia="uk"/>
        </w:rPr>
      </w:pPr>
      <w:bookmarkStart w:id="30" w:name="n30"/>
      <w:bookmarkEnd w:id="30"/>
      <w:r>
        <w:rPr>
          <w:rStyle w:val="spanrvts0"/>
          <w:lang w:val="uk" w:eastAsia="uk"/>
        </w:rPr>
        <w:t>12. Хімія.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69"/>
        <w:gridCol w:w="5620"/>
      </w:tblGrid>
      <w:tr w:rsidR="00250E59" w14:paraId="6885DA24" w14:textId="77777777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0A945" w14:textId="77777777" w:rsidR="00250E59" w:rsidRDefault="001116FA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31" w:name="n31"/>
            <w:bookmarkEnd w:id="31"/>
            <w:r>
              <w:rPr>
                <w:rStyle w:val="spanrvts44"/>
                <w:lang w:val="uk" w:eastAsia="uk"/>
              </w:rPr>
              <w:t>Генеральний директор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 xml:space="preserve">директорату </w:t>
            </w:r>
            <w:r>
              <w:rPr>
                <w:rStyle w:val="spanrvts44"/>
                <w:lang w:val="uk" w:eastAsia="uk"/>
              </w:rPr>
              <w:t>фахової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proofErr w:type="spellStart"/>
            <w:r>
              <w:rPr>
                <w:rStyle w:val="spanrvts44"/>
                <w:lang w:val="uk" w:eastAsia="uk"/>
              </w:rPr>
              <w:t>передвищої</w:t>
            </w:r>
            <w:proofErr w:type="spellEnd"/>
            <w:r>
              <w:rPr>
                <w:rStyle w:val="spanrvts44"/>
                <w:lang w:val="uk" w:eastAsia="uk"/>
              </w:rPr>
              <w:t>, вищої освіти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AAEF0" w14:textId="77777777" w:rsidR="00250E59" w:rsidRDefault="001116FA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Олег ШАРОВ</w:t>
            </w:r>
          </w:p>
        </w:tc>
      </w:tr>
    </w:tbl>
    <w:p w14:paraId="720E96AE" w14:textId="77777777" w:rsidR="00250E59" w:rsidRDefault="00250E59">
      <w:pPr>
        <w:pStyle w:val="stamp"/>
        <w:rPr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5639"/>
        <w:gridCol w:w="2475"/>
      </w:tblGrid>
      <w:tr w:rsidR="00250E59" w:rsidRPr="001116FA" w14:paraId="11A1E176" w14:textId="77777777"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B777DD" w14:textId="77777777" w:rsidR="00250E59" w:rsidRDefault="001116FA">
            <w:pPr>
              <w:jc w:val="center"/>
              <w:rPr>
                <w:lang w:val="uk" w:eastAsia="uk"/>
              </w:rPr>
            </w:pPr>
            <w:r>
              <w:rPr>
                <w:noProof/>
                <w:lang w:val="uk" w:eastAsia="uk"/>
              </w:rPr>
              <w:drawing>
                <wp:inline distT="0" distB="0" distL="0" distR="0" wp14:anchorId="796BB12B" wp14:editId="3378AF17">
                  <wp:extent cx="952500" cy="952500"/>
                  <wp:effectExtent l="0" t="0" r="0" b="0"/>
                  <wp:docPr id="100004" name="Рисунок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E2D6D" w14:textId="77777777" w:rsidR="00250E59" w:rsidRDefault="001116FA">
            <w:pPr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Деякі питання проведення у 2025 році національного </w:t>
            </w:r>
            <w:proofErr w:type="spellStart"/>
            <w:r>
              <w:rPr>
                <w:lang w:val="uk" w:eastAsia="uk"/>
              </w:rPr>
              <w:t>мультипредметного</w:t>
            </w:r>
            <w:proofErr w:type="spellEnd"/>
            <w:r>
              <w:rPr>
                <w:lang w:val="uk" w:eastAsia="uk"/>
              </w:rPr>
              <w:t xml:space="preserve"> тесту</w:t>
            </w:r>
            <w:r>
              <w:rPr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Наказ; МОН України від 19.11.2024 № 1629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b/>
                <w:bCs/>
                <w:sz w:val="20"/>
                <w:szCs w:val="20"/>
                <w:lang w:val="uk" w:eastAsia="uk"/>
              </w:rPr>
              <w:t>Прийняття</w:t>
            </w:r>
            <w:r>
              <w:rPr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t>19.11.2024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https://zakon.rada.gov.ua/go/z1821-24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A1AE20" w14:textId="77777777" w:rsidR="00250E59" w:rsidRDefault="001116FA">
            <w:pPr>
              <w:jc w:val="center"/>
              <w:rPr>
                <w:lang w:val="uk" w:eastAsia="uk"/>
              </w:rPr>
            </w:pPr>
            <w:r>
              <w:rPr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станом на 24.02.2025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noProof/>
                <w:lang w:val="uk" w:eastAsia="uk"/>
              </w:rPr>
              <w:drawing>
                <wp:inline distT="0" distB="0" distL="0" distR="0" wp14:anchorId="37E1D18F" wp14:editId="6D312A5F">
                  <wp:extent cx="1524000" cy="355218"/>
                  <wp:effectExtent l="0" t="0" r="0" b="0"/>
                  <wp:docPr id="100006" name="Рисунок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5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32BA3" w14:textId="77777777" w:rsidR="00250E59" w:rsidRDefault="001116FA">
      <w:pPr>
        <w:rPr>
          <w:lang w:val="uk" w:eastAsia="uk"/>
        </w:rPr>
      </w:pPr>
      <w:r>
        <w:rPr>
          <w:lang w:val="uk" w:eastAsia="uk"/>
        </w:rPr>
        <w:lastRenderedPageBreak/>
        <w:br/>
      </w:r>
      <w:r>
        <w:pict w14:anchorId="12336D09">
          <v:rect id="_x0000_i1026" style="width:468pt;height:0" o:hralign="center" o:hrstd="t" o:hrnoshade="t" o:hr="t" fillcolor="gray" stroked="f">
            <v:path strokeok="f"/>
          </v:rect>
        </w:pict>
      </w:r>
    </w:p>
    <w:p w14:paraId="33BDAF6F" w14:textId="77777777" w:rsidR="00250E59" w:rsidRDefault="001116FA">
      <w:pPr>
        <w:pStyle w:val="2"/>
        <w:keepNext w:val="0"/>
        <w:keepLines w:val="0"/>
        <w:spacing w:before="299" w:after="299"/>
        <w:rPr>
          <w:lang w:val="uk" w:eastAsia="uk"/>
        </w:rPr>
      </w:pPr>
      <w:r>
        <w:rPr>
          <w:color w:val="auto"/>
          <w:lang w:val="uk" w:eastAsia="uk"/>
        </w:rPr>
        <w:t>Публікації документа</w:t>
      </w:r>
    </w:p>
    <w:p w14:paraId="0EFFF70A" w14:textId="77777777" w:rsidR="00250E59" w:rsidRDefault="001116FA">
      <w:pPr>
        <w:numPr>
          <w:ilvl w:val="0"/>
          <w:numId w:val="1"/>
        </w:numPr>
        <w:spacing w:before="240" w:after="240"/>
        <w:ind w:hanging="210"/>
        <w:rPr>
          <w:lang w:val="uk" w:eastAsia="uk"/>
        </w:rPr>
      </w:pPr>
      <w:r>
        <w:rPr>
          <w:b/>
          <w:bCs/>
          <w:lang w:val="uk" w:eastAsia="uk"/>
        </w:rPr>
        <w:t>Офіційний вісник України</w:t>
      </w:r>
      <w:r>
        <w:rPr>
          <w:lang w:val="uk" w:eastAsia="uk"/>
        </w:rPr>
        <w:t xml:space="preserve"> від 27.12.2024 — 2024 р., № 109, стаття 7013, код </w:t>
      </w:r>
      <w:proofErr w:type="spellStart"/>
      <w:r>
        <w:rPr>
          <w:lang w:val="uk" w:eastAsia="uk"/>
        </w:rPr>
        <w:t>акта</w:t>
      </w:r>
      <w:proofErr w:type="spellEnd"/>
      <w:r>
        <w:rPr>
          <w:lang w:val="uk" w:eastAsia="uk"/>
        </w:rPr>
        <w:t xml:space="preserve"> 128870/2024</w:t>
      </w:r>
    </w:p>
    <w:sectPr w:rsidR="00250E5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A816C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A88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0631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0CE9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86E6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1AF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1A27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E610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78B4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59"/>
    <w:rsid w:val="001116FA"/>
    <w:rsid w:val="0025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673C"/>
  <w15:docId w15:val="{178FD9E4-8575-4320-8B06-1A18A2E4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</w:style>
  <w:style w:type="paragraph" w:customStyle="1" w:styleId="rvps4">
    <w:name w:val="rvps4"/>
    <w:basedOn w:val="a"/>
    <w:pPr>
      <w:jc w:val="center"/>
    </w:pPr>
  </w:style>
  <w:style w:type="paragraph" w:customStyle="1" w:styleId="rvps1">
    <w:name w:val="rvps1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8">
    <w:name w:val="rvps8"/>
    <w:basedOn w:val="a"/>
    <w:pPr>
      <w:jc w:val="both"/>
    </w:pPr>
  </w:style>
  <w:style w:type="paragraph" w:customStyle="1" w:styleId="rvps6">
    <w:name w:val="rvps6"/>
    <w:basedOn w:val="a"/>
    <w:pPr>
      <w:jc w:val="center"/>
    </w:p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arvts117">
    <w:name w:val="a_rvts117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  <w:vertAlign w:val="superscript"/>
    </w:r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26-20" TargetMode="External"/><Relationship Id="rId11" Type="http://schemas.openxmlformats.org/officeDocument/2006/relationships/hyperlink" Target="https://zakon.rada.gov.ua/laws/show/z0015-24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630-2014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034-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2924</Words>
  <Characters>1668</Characters>
  <Application>Microsoft Office Word</Application>
  <DocSecurity>0</DocSecurity>
  <Lines>13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Деякі питання проведення у 2025 році національного мультипредметного тесту | від 19.11.2024 № 1629</dc:title>
  <dc:creator>User</dc:creator>
  <cp:lastModifiedBy>User</cp:lastModifiedBy>
  <cp:revision>2</cp:revision>
  <dcterms:created xsi:type="dcterms:W3CDTF">2025-02-24T13:44:00Z</dcterms:created>
  <dcterms:modified xsi:type="dcterms:W3CDTF">2025-02-24T13:44:00Z</dcterms:modified>
</cp:coreProperties>
</file>